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2ECDF" w14:textId="77777777" w:rsidR="00096F3E" w:rsidRDefault="00096F3E" w:rsidP="00140B19">
      <w:pPr>
        <w:spacing w:line="276" w:lineRule="auto"/>
        <w:jc w:val="both"/>
      </w:pPr>
    </w:p>
    <w:p w14:paraId="6485DFF5" w14:textId="77777777" w:rsidR="007E23CF" w:rsidRDefault="007E23CF" w:rsidP="00140B19">
      <w:pPr>
        <w:spacing w:line="276" w:lineRule="auto"/>
        <w:jc w:val="right"/>
      </w:pPr>
    </w:p>
    <w:p w14:paraId="7EED95A3" w14:textId="77777777" w:rsidR="008C45A3" w:rsidRDefault="008C45A3" w:rsidP="00140B19">
      <w:pPr>
        <w:pStyle w:val="Textkrper2"/>
        <w:spacing w:line="276" w:lineRule="auto"/>
        <w:jc w:val="both"/>
        <w:rPr>
          <w:rFonts w:ascii="Calibri" w:hAnsi="Calibri"/>
        </w:rPr>
      </w:pPr>
    </w:p>
    <w:p w14:paraId="7B929409" w14:textId="77777777" w:rsidR="008C45A3" w:rsidRPr="008C45A3" w:rsidRDefault="008C45A3" w:rsidP="00140B19">
      <w:pPr>
        <w:spacing w:line="276" w:lineRule="auto"/>
      </w:pPr>
    </w:p>
    <w:p w14:paraId="414606FE" w14:textId="77777777" w:rsidR="008C45A3" w:rsidRPr="008C45A3" w:rsidRDefault="008C45A3" w:rsidP="00140B19">
      <w:pPr>
        <w:spacing w:line="276" w:lineRule="auto"/>
      </w:pPr>
    </w:p>
    <w:p w14:paraId="36872381" w14:textId="77777777" w:rsidR="008C45A3" w:rsidRPr="008C45A3" w:rsidRDefault="008C45A3" w:rsidP="00140B19">
      <w:pPr>
        <w:spacing w:line="276" w:lineRule="auto"/>
      </w:pPr>
    </w:p>
    <w:p w14:paraId="7969CE8C" w14:textId="77777777" w:rsidR="008C45A3" w:rsidRPr="008C45A3" w:rsidRDefault="008C45A3" w:rsidP="00140B19">
      <w:pPr>
        <w:spacing w:line="276" w:lineRule="auto"/>
      </w:pPr>
    </w:p>
    <w:p w14:paraId="6B25C406" w14:textId="77777777" w:rsidR="00530402" w:rsidRPr="007067A7" w:rsidRDefault="00530402" w:rsidP="00140B19">
      <w:pPr>
        <w:spacing w:line="276" w:lineRule="auto"/>
        <w:rPr>
          <w:rFonts w:ascii="Calibri" w:hAnsi="Calibri"/>
          <w:sz w:val="28"/>
          <w:szCs w:val="28"/>
        </w:rPr>
      </w:pPr>
    </w:p>
    <w:p w14:paraId="22DDFB10" w14:textId="77777777" w:rsidR="00530402" w:rsidRPr="007067A7" w:rsidRDefault="00530402" w:rsidP="00140B19">
      <w:pPr>
        <w:spacing w:line="276" w:lineRule="auto"/>
        <w:rPr>
          <w:rFonts w:ascii="Calibri" w:hAnsi="Calibri"/>
          <w:sz w:val="28"/>
          <w:szCs w:val="28"/>
        </w:rPr>
      </w:pPr>
    </w:p>
    <w:p w14:paraId="38F56968" w14:textId="77777777" w:rsidR="00530402" w:rsidRPr="007067A7" w:rsidRDefault="00530402" w:rsidP="00140B19">
      <w:pPr>
        <w:spacing w:line="276" w:lineRule="auto"/>
        <w:rPr>
          <w:rFonts w:ascii="Calibri" w:hAnsi="Calibri"/>
          <w:sz w:val="28"/>
          <w:szCs w:val="28"/>
        </w:rPr>
      </w:pPr>
    </w:p>
    <w:p w14:paraId="39D99765" w14:textId="77777777" w:rsidR="00530402" w:rsidRPr="007067A7" w:rsidRDefault="00530402" w:rsidP="00140B19">
      <w:pPr>
        <w:spacing w:line="276" w:lineRule="auto"/>
        <w:rPr>
          <w:rFonts w:ascii="Calibri" w:hAnsi="Calibri"/>
          <w:sz w:val="28"/>
          <w:szCs w:val="28"/>
        </w:rPr>
      </w:pPr>
    </w:p>
    <w:p w14:paraId="6B91C4A5" w14:textId="77777777" w:rsidR="00530402" w:rsidRPr="007067A7" w:rsidRDefault="00530402" w:rsidP="00140B19">
      <w:pPr>
        <w:spacing w:line="276" w:lineRule="auto"/>
        <w:rPr>
          <w:rFonts w:ascii="Calibri" w:hAnsi="Calibri"/>
          <w:sz w:val="28"/>
          <w:szCs w:val="28"/>
        </w:rPr>
      </w:pPr>
    </w:p>
    <w:p w14:paraId="5231EEAB" w14:textId="77777777" w:rsidR="00530402" w:rsidRPr="007067A7" w:rsidRDefault="00530402" w:rsidP="00140B19">
      <w:pPr>
        <w:spacing w:line="276" w:lineRule="auto"/>
        <w:rPr>
          <w:rFonts w:ascii="Calibri" w:hAnsi="Calibri"/>
          <w:sz w:val="28"/>
          <w:szCs w:val="28"/>
        </w:rPr>
      </w:pPr>
    </w:p>
    <w:p w14:paraId="609DF25B" w14:textId="65FF3B01" w:rsidR="00530402" w:rsidRPr="007067A7" w:rsidRDefault="00EA32A5" w:rsidP="00140B19">
      <w:pPr>
        <w:spacing w:line="276" w:lineRule="auto"/>
        <w:jc w:val="center"/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Bundespressekonferenz 1</w:t>
      </w:r>
      <w:r w:rsidR="009007B5">
        <w:rPr>
          <w:rFonts w:ascii="Calibri" w:hAnsi="Calibri"/>
          <w:sz w:val="28"/>
          <w:szCs w:val="28"/>
        </w:rPr>
        <w:t>3</w:t>
      </w:r>
      <w:r>
        <w:rPr>
          <w:rFonts w:ascii="Calibri" w:hAnsi="Calibri"/>
          <w:sz w:val="28"/>
          <w:szCs w:val="28"/>
        </w:rPr>
        <w:t>.12.202</w:t>
      </w:r>
      <w:r w:rsidR="009007B5">
        <w:rPr>
          <w:rFonts w:ascii="Calibri" w:hAnsi="Calibri"/>
          <w:sz w:val="28"/>
          <w:szCs w:val="28"/>
        </w:rPr>
        <w:t>2</w:t>
      </w:r>
      <w:r w:rsidR="00530402" w:rsidRPr="007067A7">
        <w:rPr>
          <w:rFonts w:ascii="Calibri" w:hAnsi="Calibri"/>
          <w:sz w:val="28"/>
          <w:szCs w:val="28"/>
        </w:rPr>
        <w:t>, 10.30 Uhr</w:t>
      </w:r>
    </w:p>
    <w:p w14:paraId="26677DE7" w14:textId="77777777" w:rsidR="00530402" w:rsidRPr="007067A7" w:rsidRDefault="00530402" w:rsidP="00140B19">
      <w:pPr>
        <w:spacing w:line="276" w:lineRule="auto"/>
        <w:jc w:val="center"/>
        <w:rPr>
          <w:rFonts w:ascii="Calibri" w:hAnsi="Calibri"/>
          <w:sz w:val="28"/>
          <w:szCs w:val="28"/>
        </w:rPr>
      </w:pPr>
    </w:p>
    <w:p w14:paraId="6B55CF85" w14:textId="77777777" w:rsidR="00530402" w:rsidRPr="007067A7" w:rsidRDefault="00530402" w:rsidP="00140B19">
      <w:pPr>
        <w:spacing w:line="276" w:lineRule="auto"/>
        <w:jc w:val="center"/>
        <w:rPr>
          <w:rFonts w:ascii="Calibri" w:hAnsi="Calibri"/>
          <w:sz w:val="28"/>
          <w:szCs w:val="28"/>
        </w:rPr>
      </w:pPr>
    </w:p>
    <w:p w14:paraId="560721E4" w14:textId="0B877473" w:rsidR="00530402" w:rsidRPr="007067A7" w:rsidRDefault="00EA32A5" w:rsidP="00140B19">
      <w:pPr>
        <w:spacing w:line="276" w:lineRule="auto"/>
        <w:jc w:val="center"/>
        <w:outlineLvl w:val="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GKKE-Rüstungsexportbericht 202</w:t>
      </w:r>
      <w:r w:rsidR="009007B5">
        <w:rPr>
          <w:rFonts w:ascii="Calibri" w:hAnsi="Calibri"/>
          <w:b/>
          <w:bCs/>
          <w:sz w:val="28"/>
          <w:szCs w:val="28"/>
        </w:rPr>
        <w:t>2</w:t>
      </w:r>
    </w:p>
    <w:p w14:paraId="6AAC1C57" w14:textId="77777777" w:rsidR="00530402" w:rsidRPr="007067A7" w:rsidRDefault="00530402" w:rsidP="00140B19">
      <w:pPr>
        <w:spacing w:line="276" w:lineRule="auto"/>
        <w:rPr>
          <w:rFonts w:ascii="Calibri" w:hAnsi="Calibri"/>
          <w:sz w:val="28"/>
          <w:szCs w:val="28"/>
        </w:rPr>
      </w:pPr>
    </w:p>
    <w:p w14:paraId="67C820C0" w14:textId="77777777" w:rsidR="00530402" w:rsidRPr="007067A7" w:rsidRDefault="00530402" w:rsidP="00140B19">
      <w:pPr>
        <w:spacing w:line="276" w:lineRule="auto"/>
        <w:rPr>
          <w:rFonts w:ascii="Calibri" w:hAnsi="Calibri"/>
          <w:sz w:val="28"/>
          <w:szCs w:val="28"/>
        </w:rPr>
      </w:pPr>
    </w:p>
    <w:p w14:paraId="039D5C37" w14:textId="77777777" w:rsidR="00530402" w:rsidRPr="007067A7" w:rsidRDefault="00530402" w:rsidP="00140B19">
      <w:pPr>
        <w:spacing w:line="276" w:lineRule="auto"/>
        <w:rPr>
          <w:rFonts w:ascii="Calibri" w:hAnsi="Calibri"/>
          <w:sz w:val="28"/>
          <w:szCs w:val="28"/>
        </w:rPr>
      </w:pPr>
    </w:p>
    <w:p w14:paraId="46E76420" w14:textId="77777777" w:rsidR="00530402" w:rsidRPr="007067A7" w:rsidRDefault="00530402" w:rsidP="00140B19">
      <w:pPr>
        <w:spacing w:line="276" w:lineRule="auto"/>
        <w:rPr>
          <w:rFonts w:ascii="Calibri" w:hAnsi="Calibri"/>
          <w:sz w:val="28"/>
          <w:szCs w:val="28"/>
        </w:rPr>
      </w:pPr>
    </w:p>
    <w:p w14:paraId="35F8F7AB" w14:textId="77777777" w:rsidR="00530402" w:rsidRPr="007067A7" w:rsidRDefault="00530402" w:rsidP="00140B19">
      <w:pPr>
        <w:spacing w:line="276" w:lineRule="auto"/>
        <w:rPr>
          <w:rFonts w:ascii="Calibri" w:hAnsi="Calibri"/>
          <w:sz w:val="28"/>
          <w:szCs w:val="28"/>
        </w:rPr>
      </w:pPr>
    </w:p>
    <w:p w14:paraId="2B421F02" w14:textId="77777777" w:rsidR="00530402" w:rsidRPr="007067A7" w:rsidRDefault="00530402" w:rsidP="00140B19">
      <w:pPr>
        <w:spacing w:line="276" w:lineRule="auto"/>
        <w:rPr>
          <w:rFonts w:ascii="Calibri" w:hAnsi="Calibri"/>
          <w:sz w:val="28"/>
          <w:szCs w:val="28"/>
        </w:rPr>
      </w:pPr>
    </w:p>
    <w:p w14:paraId="22AC58EF" w14:textId="77777777" w:rsidR="00530402" w:rsidRPr="007067A7" w:rsidRDefault="00530402" w:rsidP="00140B19">
      <w:pPr>
        <w:spacing w:line="276" w:lineRule="auto"/>
        <w:rPr>
          <w:rFonts w:ascii="Calibri" w:hAnsi="Calibri"/>
          <w:sz w:val="28"/>
          <w:szCs w:val="28"/>
        </w:rPr>
      </w:pPr>
    </w:p>
    <w:p w14:paraId="48DC8E0F" w14:textId="77777777" w:rsidR="00530402" w:rsidRPr="007067A7" w:rsidRDefault="00530402" w:rsidP="00140B19">
      <w:pPr>
        <w:spacing w:line="276" w:lineRule="auto"/>
        <w:rPr>
          <w:rFonts w:ascii="Calibri" w:hAnsi="Calibri"/>
          <w:sz w:val="28"/>
          <w:szCs w:val="28"/>
        </w:rPr>
      </w:pPr>
    </w:p>
    <w:p w14:paraId="5042A8FE" w14:textId="749C361B" w:rsidR="00530402" w:rsidRPr="007067A7" w:rsidRDefault="00530402" w:rsidP="00140B19">
      <w:pPr>
        <w:spacing w:line="276" w:lineRule="auto"/>
        <w:outlineLvl w:val="0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 xml:space="preserve">Statement von </w:t>
      </w:r>
      <w:r w:rsidRPr="007067A7">
        <w:rPr>
          <w:rFonts w:ascii="Calibri" w:hAnsi="Calibri"/>
          <w:i/>
          <w:sz w:val="28"/>
          <w:szCs w:val="28"/>
        </w:rPr>
        <w:t xml:space="preserve">Dr. </w:t>
      </w:r>
      <w:r w:rsidR="001043D3">
        <w:rPr>
          <w:rFonts w:ascii="Calibri" w:hAnsi="Calibri"/>
          <w:i/>
          <w:sz w:val="28"/>
          <w:szCs w:val="28"/>
        </w:rPr>
        <w:t xml:space="preserve">habil. </w:t>
      </w:r>
      <w:r>
        <w:rPr>
          <w:rFonts w:ascii="Calibri" w:hAnsi="Calibri"/>
          <w:i/>
          <w:sz w:val="28"/>
          <w:szCs w:val="28"/>
        </w:rPr>
        <w:t>Simone Wisotzki</w:t>
      </w:r>
    </w:p>
    <w:p w14:paraId="285A066B" w14:textId="77777777" w:rsidR="00530402" w:rsidRPr="007067A7" w:rsidRDefault="00530402" w:rsidP="00140B19">
      <w:pPr>
        <w:spacing w:line="276" w:lineRule="auto"/>
        <w:outlineLvl w:val="0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Vorsitzende</w:t>
      </w:r>
      <w:r w:rsidRPr="007067A7">
        <w:rPr>
          <w:rFonts w:ascii="Calibri" w:hAnsi="Calibri"/>
          <w:i/>
          <w:sz w:val="28"/>
          <w:szCs w:val="28"/>
        </w:rPr>
        <w:t xml:space="preserve"> der GKKE</w:t>
      </w:r>
      <w:r>
        <w:rPr>
          <w:rFonts w:ascii="Calibri" w:hAnsi="Calibri"/>
          <w:i/>
          <w:sz w:val="28"/>
          <w:szCs w:val="28"/>
        </w:rPr>
        <w:t xml:space="preserve"> Fachgruppe Rüstungsexporte</w:t>
      </w:r>
      <w:r w:rsidRPr="007067A7">
        <w:rPr>
          <w:rFonts w:ascii="Calibri" w:hAnsi="Calibri"/>
          <w:i/>
          <w:sz w:val="28"/>
          <w:szCs w:val="28"/>
        </w:rPr>
        <w:t xml:space="preserve"> </w:t>
      </w:r>
    </w:p>
    <w:p w14:paraId="20B51129" w14:textId="77777777" w:rsidR="00530402" w:rsidRDefault="00530402" w:rsidP="00140B19">
      <w:pPr>
        <w:spacing w:line="276" w:lineRule="auto"/>
        <w:rPr>
          <w:rFonts w:ascii="Calibri" w:hAnsi="Calibri"/>
          <w:i/>
          <w:sz w:val="28"/>
          <w:szCs w:val="28"/>
        </w:rPr>
      </w:pPr>
    </w:p>
    <w:p w14:paraId="5D602703" w14:textId="77777777" w:rsidR="00530402" w:rsidRPr="007067A7" w:rsidRDefault="00530402" w:rsidP="00140B19">
      <w:pPr>
        <w:spacing w:line="276" w:lineRule="auto"/>
        <w:rPr>
          <w:rFonts w:ascii="Calibri" w:hAnsi="Calibri"/>
          <w:i/>
          <w:sz w:val="28"/>
          <w:szCs w:val="28"/>
        </w:rPr>
      </w:pPr>
    </w:p>
    <w:p w14:paraId="4CC5851E" w14:textId="77777777" w:rsidR="00530402" w:rsidRPr="007067A7" w:rsidRDefault="00530402" w:rsidP="00140B19">
      <w:pPr>
        <w:spacing w:line="276" w:lineRule="auto"/>
        <w:rPr>
          <w:rFonts w:ascii="Calibri" w:hAnsi="Calibri"/>
          <w:i/>
          <w:sz w:val="28"/>
          <w:szCs w:val="28"/>
        </w:rPr>
      </w:pPr>
      <w:r w:rsidRPr="007067A7">
        <w:rPr>
          <w:rFonts w:ascii="Calibri" w:hAnsi="Calibri"/>
          <w:i/>
          <w:sz w:val="28"/>
          <w:szCs w:val="28"/>
        </w:rPr>
        <w:t>Es gilt das gesprochene Wort.</w:t>
      </w:r>
    </w:p>
    <w:p w14:paraId="5090A05F" w14:textId="3E65C05E" w:rsidR="00530402" w:rsidRPr="007067A7" w:rsidRDefault="00530402" w:rsidP="00140B19">
      <w:pPr>
        <w:spacing w:line="276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br w:type="page"/>
      </w:r>
      <w:bookmarkStart w:id="0" w:name="_GoBack"/>
      <w:bookmarkEnd w:id="0"/>
      <w:r w:rsidRPr="007067A7">
        <w:rPr>
          <w:rFonts w:ascii="Calibri" w:hAnsi="Calibri"/>
          <w:sz w:val="28"/>
          <w:szCs w:val="28"/>
        </w:rPr>
        <w:lastRenderedPageBreak/>
        <w:t>Sehr geehrte Damen und Herren,</w:t>
      </w:r>
    </w:p>
    <w:p w14:paraId="5765397F" w14:textId="77777777" w:rsidR="00530402" w:rsidRDefault="00530402" w:rsidP="00140B19">
      <w:pPr>
        <w:spacing w:line="276" w:lineRule="auto"/>
        <w:jc w:val="both"/>
        <w:rPr>
          <w:rFonts w:ascii="Calibri" w:hAnsi="Calibri"/>
          <w:sz w:val="28"/>
          <w:szCs w:val="28"/>
        </w:rPr>
      </w:pPr>
    </w:p>
    <w:p w14:paraId="74AC471C" w14:textId="3581BB16" w:rsidR="007B6DF7" w:rsidRDefault="00530402" w:rsidP="00140B19">
      <w:pPr>
        <w:spacing w:line="276" w:lineRule="auto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>lassen Sie mich zum Abschluss einen Überblick über die Entwicklung der deutsc</w:t>
      </w:r>
      <w:r w:rsidR="0020435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hen Rüstungsexporte im Jahr 2021 </w:t>
      </w:r>
      <w:r w:rsidR="007B6DF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geben </w:t>
      </w:r>
      <w:r w:rsidR="005D67B2">
        <w:rPr>
          <w:rFonts w:asciiTheme="minorHAnsi" w:eastAsia="Calibri" w:hAnsiTheme="minorHAnsi" w:cstheme="minorHAnsi"/>
          <w:sz w:val="28"/>
          <w:szCs w:val="28"/>
          <w:lang w:eastAsia="en-US"/>
        </w:rPr>
        <w:t>und auch etwas zu den vorläufigen Genehmigungszahlen für das erste Halbjahr 2022</w:t>
      </w:r>
      <w:r w:rsidR="007B6DF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sagen</w:t>
      </w:r>
      <w:r w:rsidR="0020435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 </w:t>
      </w:r>
      <w:r w:rsidR="005D67B2">
        <w:rPr>
          <w:rFonts w:asciiTheme="minorHAnsi" w:eastAsia="Calibri" w:hAnsiTheme="minorHAnsi" w:cstheme="minorHAnsi"/>
          <w:sz w:val="28"/>
          <w:szCs w:val="28"/>
          <w:lang w:eastAsia="en-US"/>
        </w:rPr>
        <w:t>Allerdings liegt der offizielle</w:t>
      </w:r>
      <w:r w:rsidR="0020435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Bericht des Bundeswirtschaftsministerium</w:t>
      </w:r>
      <w:r w:rsidR="005D67B2"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="0020435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zum ersten Halbjahr 2022 immer noch nicht vor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 </w:t>
      </w:r>
    </w:p>
    <w:p w14:paraId="2F0F078F" w14:textId="77777777" w:rsidR="007B6DF7" w:rsidRDefault="007B6DF7" w:rsidP="00140B19">
      <w:pPr>
        <w:spacing w:line="276" w:lineRule="auto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14:paraId="4F668C5A" w14:textId="6141A976" w:rsidR="005D67B2" w:rsidRDefault="00204351" w:rsidP="00140B19">
      <w:pPr>
        <w:spacing w:line="276" w:lineRule="auto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>In 2021</w:t>
      </w:r>
      <w:r w:rsidR="00530402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ert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eilte die Bundesregierung 11.197</w:t>
      </w:r>
      <w:r w:rsidR="00530402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Einzelgenehmigungen f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ür Rüstungsgüter im Wert von 9,35</w:t>
      </w:r>
      <w:r w:rsidR="00530402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Mil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liarden Euro. Das waren rund 3,5</w:t>
      </w:r>
      <w:r w:rsidR="00530402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21131F">
        <w:rPr>
          <w:rFonts w:asciiTheme="minorHAnsi" w:eastAsia="Calibri" w:hAnsiTheme="minorHAnsi" w:cstheme="minorHAnsi"/>
          <w:sz w:val="28"/>
          <w:szCs w:val="28"/>
          <w:lang w:eastAsia="en-US"/>
        </w:rPr>
        <w:t>Milliarden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oder rund 61</w:t>
      </w:r>
      <w:r w:rsidR="00530402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Prozent 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mehr als im Jahr 2020</w:t>
      </w:r>
      <w:r w:rsidR="005B7BF4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und ist tatsächlich ein neuer Rekordwert</w:t>
      </w:r>
      <w:r w:rsidR="00407B44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 </w:t>
      </w:r>
      <w:r w:rsidR="005D67B2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Im ersten Halbjahr 2022 belief sich der vorläufige Genehmigungswert auf </w:t>
      </w:r>
      <w:r w:rsidR="005D67B2" w:rsidRPr="005D67B2">
        <w:rPr>
          <w:rFonts w:asciiTheme="minorHAnsi" w:hAnsiTheme="minorHAnsi"/>
          <w:sz w:val="28"/>
          <w:szCs w:val="28"/>
        </w:rPr>
        <w:t>4,14 Milliarden Euro, was eine deutliche Steigerung im Vergleich zum Vorjahreszeitraum bedeutet (</w:t>
      </w:r>
      <w:r w:rsidR="005B7BF4">
        <w:rPr>
          <w:rFonts w:asciiTheme="minorHAnsi" w:hAnsiTheme="minorHAnsi"/>
          <w:sz w:val="28"/>
          <w:szCs w:val="28"/>
        </w:rPr>
        <w:t xml:space="preserve">erstes Halbjahr 2021: </w:t>
      </w:r>
      <w:r w:rsidR="005D67B2" w:rsidRPr="005D67B2">
        <w:rPr>
          <w:rFonts w:asciiTheme="minorHAnsi" w:hAnsiTheme="minorHAnsi"/>
          <w:sz w:val="28"/>
          <w:szCs w:val="28"/>
        </w:rPr>
        <w:t>2,3 Mill</w:t>
      </w:r>
      <w:r w:rsidR="00FE41B1">
        <w:rPr>
          <w:rFonts w:asciiTheme="minorHAnsi" w:hAnsiTheme="minorHAnsi"/>
          <w:sz w:val="28"/>
          <w:szCs w:val="28"/>
        </w:rPr>
        <w:t>i</w:t>
      </w:r>
      <w:r w:rsidR="005D67B2" w:rsidRPr="005D67B2">
        <w:rPr>
          <w:rFonts w:asciiTheme="minorHAnsi" w:hAnsiTheme="minorHAnsi"/>
          <w:sz w:val="28"/>
          <w:szCs w:val="28"/>
        </w:rPr>
        <w:t>arden Euro). Grund dafür sind unter anderem die Waffenlieferungen an die Ukraine.</w:t>
      </w:r>
    </w:p>
    <w:p w14:paraId="7C8FEA68" w14:textId="77777777" w:rsidR="005D67B2" w:rsidRDefault="005D67B2" w:rsidP="00140B19">
      <w:pPr>
        <w:spacing w:line="276" w:lineRule="auto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14:paraId="45EC5865" w14:textId="5BE93A60" w:rsidR="00530402" w:rsidRDefault="00530402" w:rsidP="00140B19">
      <w:pPr>
        <w:spacing w:line="276" w:lineRule="auto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>Problematisch ist aus Sicht der GKKE der hohe Anteil von Rüstungs</w:t>
      </w:r>
      <w:r w:rsidR="00194229">
        <w:rPr>
          <w:rFonts w:asciiTheme="minorHAnsi" w:eastAsia="Calibri" w:hAnsiTheme="minorHAnsi" w:cstheme="minorHAnsi"/>
          <w:sz w:val="28"/>
          <w:szCs w:val="28"/>
          <w:lang w:eastAsia="en-US"/>
        </w:rPr>
        <w:t>exporten an Drittstaaten</w:t>
      </w:r>
      <w:r w:rsidR="0026031C">
        <w:rPr>
          <w:rFonts w:asciiTheme="minorHAnsi" w:eastAsia="Calibri" w:hAnsiTheme="minorHAnsi" w:cstheme="minorHAnsi"/>
          <w:sz w:val="28"/>
          <w:szCs w:val="28"/>
          <w:lang w:eastAsia="en-US"/>
        </w:rPr>
        <w:t>, die weder der NATO noch der EU angehören oder diesen gleichgestellt sind</w:t>
      </w:r>
      <w:r w:rsidR="0019422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 </w:t>
      </w:r>
      <w:r w:rsidR="007C7FB3">
        <w:rPr>
          <w:rFonts w:asciiTheme="minorHAnsi" w:eastAsia="Calibri" w:hAnsiTheme="minorHAnsi" w:cstheme="minorHAnsi"/>
          <w:sz w:val="28"/>
          <w:szCs w:val="28"/>
          <w:lang w:eastAsia="en-US"/>
        </w:rPr>
        <w:t>D</w:t>
      </w:r>
      <w:r w:rsidR="00EE3D3C">
        <w:rPr>
          <w:rFonts w:asciiTheme="minorHAnsi" w:eastAsia="Calibri" w:hAnsiTheme="minorHAnsi" w:cstheme="minorHAnsi"/>
          <w:sz w:val="28"/>
          <w:szCs w:val="28"/>
          <w:lang w:eastAsia="en-US"/>
        </w:rPr>
        <w:t>er Anteil 20</w:t>
      </w:r>
      <w:r w:rsidR="007B5D40">
        <w:rPr>
          <w:rFonts w:asciiTheme="minorHAnsi" w:eastAsia="Calibri" w:hAnsiTheme="minorHAnsi" w:cstheme="minorHAnsi"/>
          <w:sz w:val="28"/>
          <w:szCs w:val="28"/>
          <w:lang w:eastAsia="en-US"/>
        </w:rPr>
        <w:t>21 liegt wieder bei 63,6</w:t>
      </w:r>
      <w:r w:rsidR="007C7FB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Prozent (</w:t>
      </w:r>
      <w:r w:rsidR="007B5D40">
        <w:rPr>
          <w:rFonts w:asciiTheme="minorHAnsi" w:eastAsia="Calibri" w:hAnsiTheme="minorHAnsi" w:cstheme="minorHAnsi"/>
          <w:sz w:val="28"/>
          <w:szCs w:val="28"/>
          <w:lang w:eastAsia="en-US"/>
        </w:rPr>
        <w:t>2020: 50 Prozent; 2019 44 Prozent)</w:t>
      </w:r>
      <w:r w:rsidR="007C7FB3">
        <w:rPr>
          <w:rFonts w:asciiTheme="minorHAnsi" w:eastAsia="Calibri" w:hAnsiTheme="minorHAnsi" w:cstheme="minorHAnsi"/>
          <w:sz w:val="28"/>
          <w:szCs w:val="28"/>
          <w:lang w:eastAsia="en-US"/>
        </w:rPr>
        <w:t>.</w:t>
      </w:r>
      <w:r w:rsidR="00EE3D3C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Dies unterstreicht einmal mehr, dass der Export an Drittstaaten 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zur Regel geworden</w:t>
      </w:r>
      <w:r w:rsidR="007B5D40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und oft mehr als die Hälfte der Genehmigungswerte ausmacht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 Die GKKE fordert die Bundesregierung auf, sich an ihre selbstgesetzten Grundsätze zu halten und ausnahmslos keine Kriegswaffen mehr an Drittstaaten zu liefern, es sei denn, sie kann in wenigen </w:t>
      </w:r>
      <w:r w:rsidR="007C7FB3">
        <w:rPr>
          <w:rFonts w:asciiTheme="minorHAnsi" w:eastAsia="Calibri" w:hAnsiTheme="minorHAnsi" w:cstheme="minorHAnsi"/>
          <w:sz w:val="28"/>
          <w:szCs w:val="28"/>
          <w:lang w:eastAsia="en-US"/>
        </w:rPr>
        <w:t>Ausnahmefällen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tatsächlich eine plausible außen- und sicherheitspolitische Begründung geben.</w:t>
      </w:r>
    </w:p>
    <w:p w14:paraId="1707FD86" w14:textId="0A2DBE26" w:rsidR="00530402" w:rsidRDefault="00530402" w:rsidP="00140B19">
      <w:pPr>
        <w:spacing w:line="276" w:lineRule="auto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14:paraId="1577B0B7" w14:textId="10EDFEA5" w:rsidR="005B7BF4" w:rsidRDefault="00530402" w:rsidP="00140B19">
      <w:pPr>
        <w:spacing w:line="276" w:lineRule="auto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>Unter den problematischen Drittstaa</w:t>
      </w:r>
      <w:r w:rsidR="00A76B2F">
        <w:rPr>
          <w:rFonts w:asciiTheme="minorHAnsi" w:eastAsia="Calibri" w:hAnsiTheme="minorHAnsi" w:cstheme="minorHAnsi"/>
          <w:sz w:val="28"/>
          <w:szCs w:val="28"/>
          <w:lang w:eastAsia="en-US"/>
        </w:rPr>
        <w:t>ten findet sich Ägypten</w:t>
      </w:r>
      <w:r w:rsidR="006B797D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in 20</w:t>
      </w:r>
      <w:r w:rsidR="005B7BF4">
        <w:rPr>
          <w:rFonts w:asciiTheme="minorHAnsi" w:eastAsia="Calibri" w:hAnsiTheme="minorHAnsi" w:cstheme="minorHAnsi"/>
          <w:sz w:val="28"/>
          <w:szCs w:val="28"/>
          <w:lang w:eastAsia="en-US"/>
        </w:rPr>
        <w:t>21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5B7BF4">
        <w:rPr>
          <w:rFonts w:asciiTheme="minorHAnsi" w:eastAsia="Calibri" w:hAnsiTheme="minorHAnsi" w:cstheme="minorHAnsi"/>
          <w:sz w:val="28"/>
          <w:szCs w:val="28"/>
          <w:lang w:eastAsia="en-US"/>
        </w:rPr>
        <w:t>auf Platz eins</w:t>
      </w:r>
      <w:r w:rsidR="00A76B2F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der Empfängerländer</w:t>
      </w:r>
      <w:r w:rsidR="006B797D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 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Deutschland kooperiert mit dem Militärregime von Präsident Abdel Fattah al-</w:t>
      </w:r>
      <w:proofErr w:type="spellStart"/>
      <w:r>
        <w:rPr>
          <w:rFonts w:asciiTheme="minorHAnsi" w:eastAsia="Calibri" w:hAnsiTheme="minorHAnsi" w:cstheme="minorHAnsi"/>
          <w:sz w:val="28"/>
          <w:szCs w:val="28"/>
          <w:lang w:eastAsia="en-US"/>
        </w:rPr>
        <w:t>Sisi</w:t>
      </w:r>
      <w:proofErr w:type="spellEnd"/>
      <w:r>
        <w:rPr>
          <w:rFonts w:asciiTheme="minorHAnsi" w:eastAsia="Calibri" w:hAnsiTheme="minorHAnsi" w:cstheme="minorHAnsi"/>
          <w:sz w:val="28"/>
          <w:szCs w:val="28"/>
          <w:lang w:eastAsia="en-US"/>
        </w:rPr>
        <w:t>, das</w:t>
      </w:r>
      <w:r w:rsidR="005B7BF4"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in der Kritik steht, Oppositionelle zu Tode zu foltern und Dissidenten zu entführen und zu töten.</w:t>
      </w:r>
      <w:r w:rsidR="005B7BF4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2021</w:t>
      </w:r>
      <w:r w:rsidR="006B797D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genehmigte die </w:t>
      </w:r>
      <w:r w:rsidR="005B7BF4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damalige </w:t>
      </w:r>
      <w:r w:rsidR="006B797D">
        <w:rPr>
          <w:rFonts w:asciiTheme="minorHAnsi" w:eastAsia="Calibri" w:hAnsiTheme="minorHAnsi" w:cstheme="minorHAnsi"/>
          <w:sz w:val="28"/>
          <w:szCs w:val="28"/>
          <w:lang w:eastAsia="en-US"/>
        </w:rPr>
        <w:t>Bundesregierun</w:t>
      </w:r>
      <w:r w:rsidR="00A76B2F">
        <w:rPr>
          <w:rFonts w:asciiTheme="minorHAnsi" w:eastAsia="Calibri" w:hAnsiTheme="minorHAnsi" w:cstheme="minorHAnsi"/>
          <w:sz w:val="28"/>
          <w:szCs w:val="28"/>
          <w:lang w:eastAsia="en-US"/>
        </w:rPr>
        <w:t>g</w:t>
      </w:r>
      <w:r w:rsidR="005B7BF4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aus CDU/CSU und SPD noch einen Tag vor der Amtseinführung von Bundeskanzler Olaf Scholz drei MEKO-Fregatten der Firma Thyssen Krupp Marine Systems sowie 16 IRIS-T Luftabwehrsysteme der Firma Diehl </w:t>
      </w:r>
      <w:proofErr w:type="spellStart"/>
      <w:r w:rsidR="005B7BF4">
        <w:rPr>
          <w:rFonts w:asciiTheme="minorHAnsi" w:eastAsia="Calibri" w:hAnsiTheme="minorHAnsi" w:cstheme="minorHAnsi"/>
          <w:sz w:val="28"/>
          <w:szCs w:val="28"/>
          <w:lang w:eastAsia="en-US"/>
        </w:rPr>
        <w:t>Defence</w:t>
      </w:r>
      <w:proofErr w:type="spellEnd"/>
      <w:r w:rsidR="005B7BF4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für Ägypten.</w:t>
      </w:r>
    </w:p>
    <w:p w14:paraId="38ACAE0B" w14:textId="77777777" w:rsidR="005B7BF4" w:rsidRDefault="005B7BF4" w:rsidP="00140B19">
      <w:pPr>
        <w:spacing w:line="276" w:lineRule="auto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14:paraId="222DE02D" w14:textId="25BD922E" w:rsidR="007B76E0" w:rsidRPr="00BD1644" w:rsidRDefault="00BD1644" w:rsidP="00140B19">
      <w:pPr>
        <w:spacing w:line="276" w:lineRule="auto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BD1644">
        <w:rPr>
          <w:rFonts w:asciiTheme="minorHAnsi" w:hAnsiTheme="minorHAnsi"/>
          <w:sz w:val="28"/>
          <w:szCs w:val="28"/>
        </w:rPr>
        <w:lastRenderedPageBreak/>
        <w:t xml:space="preserve">Ägypten, das auch im Krieg im Jemen und in Libyen kriegsführende Parteien unterstützt hat, zielt seit Jahren darauf ab, die Marine auszubauen und gleichzeitig eine eigene Schiffsindustrie aufzubauen. Deutsche </w:t>
      </w:r>
      <w:proofErr w:type="spellStart"/>
      <w:r w:rsidRPr="00BD1644">
        <w:rPr>
          <w:rFonts w:asciiTheme="minorHAnsi" w:hAnsiTheme="minorHAnsi"/>
          <w:sz w:val="28"/>
          <w:szCs w:val="28"/>
        </w:rPr>
        <w:t>Ingenieur:innen</w:t>
      </w:r>
      <w:proofErr w:type="spellEnd"/>
      <w:r w:rsidRPr="00BD1644">
        <w:rPr>
          <w:rFonts w:asciiTheme="minorHAnsi" w:hAnsiTheme="minorHAnsi"/>
          <w:sz w:val="28"/>
          <w:szCs w:val="28"/>
        </w:rPr>
        <w:t xml:space="preserve"> sollen auch Technologie und Knowhow nach Ägypten liefern. Es sind genau solche Technologie- und Knowhow-Transfers</w:t>
      </w:r>
      <w:r>
        <w:rPr>
          <w:rFonts w:asciiTheme="minorHAnsi" w:hAnsiTheme="minorHAnsi"/>
          <w:sz w:val="28"/>
          <w:szCs w:val="28"/>
        </w:rPr>
        <w:t xml:space="preserve"> aber auch die Verlegung von Produktionsstandorten in ausländische Tochterfirmen</w:t>
      </w:r>
      <w:r w:rsidRPr="00BD1644">
        <w:rPr>
          <w:rFonts w:asciiTheme="minorHAnsi" w:hAnsiTheme="minorHAnsi"/>
          <w:sz w:val="28"/>
          <w:szCs w:val="28"/>
        </w:rPr>
        <w:t xml:space="preserve">, die in der deutschen Rüstungsexportkontrollgesetzgebung mangelhaft </w:t>
      </w:r>
      <w:proofErr w:type="spellStart"/>
      <w:r w:rsidRPr="00BD1644">
        <w:rPr>
          <w:rFonts w:asciiTheme="minorHAnsi" w:hAnsiTheme="minorHAnsi"/>
          <w:sz w:val="28"/>
          <w:szCs w:val="28"/>
        </w:rPr>
        <w:t>verregelt</w:t>
      </w:r>
      <w:proofErr w:type="spellEnd"/>
      <w:r w:rsidRPr="00BD1644">
        <w:rPr>
          <w:rFonts w:asciiTheme="minorHAnsi" w:hAnsiTheme="minorHAnsi"/>
          <w:sz w:val="28"/>
          <w:szCs w:val="28"/>
        </w:rPr>
        <w:t xml:space="preserve"> sind. Deshalb muss ein Rüstungsexportkontrollgesetz genau solche Lücken schließen</w:t>
      </w:r>
      <w:r w:rsidR="007B6DF7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 xml:space="preserve"> </w:t>
      </w:r>
    </w:p>
    <w:p w14:paraId="54F5D80B" w14:textId="77777777" w:rsidR="00BD1644" w:rsidRDefault="00BD1644" w:rsidP="00140B19">
      <w:pPr>
        <w:spacing w:line="276" w:lineRule="auto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14:paraId="14741444" w14:textId="749DBA89" w:rsidR="001254F0" w:rsidRPr="001254F0" w:rsidRDefault="001254F0" w:rsidP="00140B19">
      <w:pPr>
        <w:spacing w:line="276" w:lineRule="auto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1254F0">
        <w:rPr>
          <w:rFonts w:asciiTheme="minorHAnsi" w:hAnsiTheme="minorHAnsi"/>
          <w:sz w:val="28"/>
          <w:szCs w:val="28"/>
        </w:rPr>
        <w:t>Aber auch Saudi-Arabien erhielt 2021 Einzelausfuhrgenehmigungen in Höhe von rund 2,5 Millionen Euro</w:t>
      </w:r>
      <w:r>
        <w:rPr>
          <w:rFonts w:asciiTheme="minorHAnsi" w:hAnsiTheme="minorHAnsi"/>
          <w:sz w:val="28"/>
          <w:szCs w:val="28"/>
        </w:rPr>
        <w:t xml:space="preserve"> trotz des bestehenden </w:t>
      </w:r>
      <w:r w:rsidRPr="001254F0">
        <w:rPr>
          <w:rFonts w:asciiTheme="minorHAnsi" w:hAnsiTheme="minorHAnsi"/>
          <w:sz w:val="28"/>
          <w:szCs w:val="28"/>
        </w:rPr>
        <w:t>Exportmoratorium</w:t>
      </w:r>
      <w:r>
        <w:rPr>
          <w:rFonts w:asciiTheme="minorHAnsi" w:hAnsiTheme="minorHAnsi"/>
          <w:sz w:val="28"/>
          <w:szCs w:val="28"/>
        </w:rPr>
        <w:t>s</w:t>
      </w:r>
      <w:r w:rsidRPr="001254F0">
        <w:rPr>
          <w:rFonts w:asciiTheme="minorHAnsi" w:hAnsiTheme="minorHAnsi"/>
          <w:sz w:val="28"/>
          <w:szCs w:val="28"/>
        </w:rPr>
        <w:t>. Im Rüstungsexportbericht wird darauf verwiesen, dass diese Einzelausfuhrgenehmigungen, unter anderem für Teile von Flugsimulatoren und Kampfflugzeuge</w:t>
      </w:r>
      <w:r w:rsidR="007B6DF7">
        <w:rPr>
          <w:rFonts w:asciiTheme="minorHAnsi" w:hAnsiTheme="minorHAnsi"/>
          <w:sz w:val="28"/>
          <w:szCs w:val="28"/>
        </w:rPr>
        <w:t>n</w:t>
      </w:r>
      <w:r w:rsidRPr="001254F0">
        <w:rPr>
          <w:rFonts w:asciiTheme="minorHAnsi" w:hAnsiTheme="minorHAnsi"/>
          <w:sz w:val="28"/>
          <w:szCs w:val="28"/>
        </w:rPr>
        <w:t>, in Zusammenhang mit Gemeinschaftsprogrammen stünden. Die Genehmigungen 2021, die noch die große Koalition aus CDU/CSU und SPD zu verantworten hatte, enthalten auch eine Reihe von Sammelausfuhrgenehmigungen in beträchtlicher Höhe: So unter anderem Triebwerke für Kampfflugzeuge in Höhe von 184 Millionen Euro</w:t>
      </w:r>
      <w:r>
        <w:rPr>
          <w:rFonts w:asciiTheme="minorHAnsi" w:hAnsiTheme="minorHAnsi"/>
          <w:sz w:val="28"/>
          <w:szCs w:val="28"/>
        </w:rPr>
        <w:t xml:space="preserve"> sowie</w:t>
      </w:r>
      <w:r w:rsidRPr="001254F0">
        <w:rPr>
          <w:rFonts w:asciiTheme="minorHAnsi" w:hAnsiTheme="minorHAnsi"/>
          <w:sz w:val="28"/>
          <w:szCs w:val="28"/>
        </w:rPr>
        <w:t xml:space="preserve"> Teile für den Eurofighter in Höhe von 341 Millionen Euro</w:t>
      </w:r>
      <w:r>
        <w:rPr>
          <w:rFonts w:asciiTheme="minorHAnsi" w:hAnsiTheme="minorHAnsi"/>
          <w:sz w:val="28"/>
          <w:szCs w:val="28"/>
        </w:rPr>
        <w:t xml:space="preserve">. Auch die </w:t>
      </w:r>
      <w:r w:rsidR="000C216C">
        <w:rPr>
          <w:rFonts w:asciiTheme="minorHAnsi" w:hAnsiTheme="minorHAnsi"/>
          <w:sz w:val="28"/>
          <w:szCs w:val="28"/>
        </w:rPr>
        <w:t xml:space="preserve">regierende </w:t>
      </w:r>
      <w:r>
        <w:rPr>
          <w:rFonts w:asciiTheme="minorHAnsi" w:hAnsiTheme="minorHAnsi"/>
          <w:sz w:val="28"/>
          <w:szCs w:val="28"/>
        </w:rPr>
        <w:t xml:space="preserve">Ampel-Koalition </w:t>
      </w:r>
      <w:r w:rsidR="000C216C">
        <w:rPr>
          <w:rFonts w:asciiTheme="minorHAnsi" w:hAnsiTheme="minorHAnsi"/>
          <w:sz w:val="28"/>
          <w:szCs w:val="28"/>
        </w:rPr>
        <w:t xml:space="preserve">machte eine Ausnahme vom Exportstopp für den höchst umstrittenen Empfänger Saudi-Arabien und genehmigte Ausrüstung und Munition für den Eurofighter </w:t>
      </w:r>
      <w:proofErr w:type="spellStart"/>
      <w:r w:rsidR="000C216C">
        <w:rPr>
          <w:rFonts w:asciiTheme="minorHAnsi" w:hAnsiTheme="minorHAnsi"/>
          <w:sz w:val="28"/>
          <w:szCs w:val="28"/>
        </w:rPr>
        <w:t>Typhoon</w:t>
      </w:r>
      <w:proofErr w:type="spellEnd"/>
      <w:r w:rsidR="000C216C">
        <w:rPr>
          <w:rFonts w:asciiTheme="minorHAnsi" w:hAnsiTheme="minorHAnsi"/>
          <w:sz w:val="28"/>
          <w:szCs w:val="28"/>
        </w:rPr>
        <w:t xml:space="preserve"> im Wert von 36 Millionen Euro. </w:t>
      </w:r>
      <w:r w:rsidRPr="001254F0">
        <w:rPr>
          <w:rFonts w:asciiTheme="minorHAnsi" w:hAnsiTheme="minorHAnsi"/>
          <w:sz w:val="28"/>
          <w:szCs w:val="28"/>
        </w:rPr>
        <w:t>Genau mit diesen Flugzeugen w</w:t>
      </w:r>
      <w:r w:rsidR="00B61066">
        <w:rPr>
          <w:rFonts w:asciiTheme="minorHAnsi" w:hAnsiTheme="minorHAnsi"/>
          <w:sz w:val="28"/>
          <w:szCs w:val="28"/>
        </w:rPr>
        <w:t>u</w:t>
      </w:r>
      <w:r w:rsidRPr="001254F0">
        <w:rPr>
          <w:rFonts w:asciiTheme="minorHAnsi" w:hAnsiTheme="minorHAnsi"/>
          <w:sz w:val="28"/>
          <w:szCs w:val="28"/>
        </w:rPr>
        <w:t>rden jedoch die Luftangriffe auf jemenitische Ziele geflogen, die sich auch 2021</w:t>
      </w:r>
      <w:r w:rsidR="000C216C">
        <w:rPr>
          <w:rFonts w:asciiTheme="minorHAnsi" w:hAnsiTheme="minorHAnsi"/>
          <w:sz w:val="28"/>
          <w:szCs w:val="28"/>
        </w:rPr>
        <w:t xml:space="preserve"> und </w:t>
      </w:r>
      <w:r w:rsidR="00631193">
        <w:rPr>
          <w:rFonts w:asciiTheme="minorHAnsi" w:hAnsiTheme="minorHAnsi"/>
          <w:sz w:val="28"/>
          <w:szCs w:val="28"/>
        </w:rPr>
        <w:t>bis vor</w:t>
      </w:r>
      <w:r w:rsidR="000C216C">
        <w:rPr>
          <w:rFonts w:asciiTheme="minorHAnsi" w:hAnsiTheme="minorHAnsi"/>
          <w:sz w:val="28"/>
          <w:szCs w:val="28"/>
        </w:rPr>
        <w:t xml:space="preserve"> dem sechs monatigen Waffenstillstand auch 2022</w:t>
      </w:r>
      <w:r w:rsidRPr="001254F0">
        <w:rPr>
          <w:rFonts w:asciiTheme="minorHAnsi" w:hAnsiTheme="minorHAnsi"/>
          <w:sz w:val="28"/>
          <w:szCs w:val="28"/>
        </w:rPr>
        <w:t xml:space="preserve"> fortsetzten. Seit 2015 hat die Kriegskoalition unter Führung von Saudi-Arabien mehr als 25.000 Luftangriffe auf jemenitische Ziele geflogen, rund 19.000 Zivilisten wur</w:t>
      </w:r>
      <w:r w:rsidR="000C216C">
        <w:rPr>
          <w:rFonts w:asciiTheme="minorHAnsi" w:hAnsiTheme="minorHAnsi"/>
          <w:sz w:val="28"/>
          <w:szCs w:val="28"/>
        </w:rPr>
        <w:t>den dabei verletzt oder getötet, 85.000 Kinder starben</w:t>
      </w:r>
      <w:r w:rsidR="007E0178">
        <w:rPr>
          <w:rFonts w:asciiTheme="minorHAnsi" w:hAnsiTheme="minorHAnsi"/>
          <w:sz w:val="28"/>
          <w:szCs w:val="28"/>
        </w:rPr>
        <w:t>.</w:t>
      </w:r>
    </w:p>
    <w:p w14:paraId="6393F148" w14:textId="77777777" w:rsidR="001254F0" w:rsidRDefault="001254F0" w:rsidP="00140B19">
      <w:pPr>
        <w:spacing w:line="276" w:lineRule="auto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14:paraId="54C408CC" w14:textId="07692B6A" w:rsidR="005F41C5" w:rsidRPr="00C83D6A" w:rsidRDefault="00A32D85" w:rsidP="00140B19">
      <w:pPr>
        <w:spacing w:line="276" w:lineRule="auto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hAnsiTheme="minorHAnsi"/>
          <w:sz w:val="28"/>
          <w:szCs w:val="28"/>
        </w:rPr>
        <w:t>Die GKKE fordert die Bundesregierung auf, keine Einzel- und Sammelausfuhrgenehmigungen an Kriegsparteien</w:t>
      </w:r>
      <w:r w:rsidR="005F4D8C">
        <w:rPr>
          <w:rFonts w:asciiTheme="minorHAnsi" w:hAnsiTheme="minorHAnsi"/>
          <w:sz w:val="28"/>
          <w:szCs w:val="28"/>
        </w:rPr>
        <w:t xml:space="preserve"> und Embargobrecher</w:t>
      </w:r>
      <w:r w:rsidR="00175B9E">
        <w:rPr>
          <w:rFonts w:asciiTheme="minorHAnsi" w:hAnsiTheme="minorHAnsi"/>
          <w:sz w:val="28"/>
          <w:szCs w:val="28"/>
        </w:rPr>
        <w:t>, wie Saudi-Arabien oder auch die Vereinigten Arabischen Emirate</w:t>
      </w:r>
      <w:r w:rsidR="005F4D8C">
        <w:rPr>
          <w:rFonts w:asciiTheme="minorHAnsi" w:hAnsiTheme="minorHAnsi"/>
          <w:sz w:val="28"/>
          <w:szCs w:val="28"/>
        </w:rPr>
        <w:t xml:space="preserve"> zu erteilen – dies gilt insbesondere und gerade auch für europäische Gemeinschaftsproduktionen.</w:t>
      </w:r>
    </w:p>
    <w:p w14:paraId="66CECC74" w14:textId="77777777" w:rsidR="005F41C5" w:rsidRDefault="005F41C5" w:rsidP="00140B19">
      <w:pPr>
        <w:spacing w:line="276" w:lineRule="auto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14:paraId="33AC93C3" w14:textId="77777777" w:rsidR="00530402" w:rsidRDefault="00530402" w:rsidP="00140B19">
      <w:pPr>
        <w:spacing w:line="276" w:lineRule="auto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14:paraId="7EAD5BEE" w14:textId="77777777" w:rsidR="00530402" w:rsidRPr="00166EE5" w:rsidRDefault="00530402" w:rsidP="00140B19">
      <w:pPr>
        <w:spacing w:line="276" w:lineRule="auto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14:paraId="5BACAD39" w14:textId="77777777" w:rsidR="00225802" w:rsidRPr="00B41C25" w:rsidRDefault="00225802" w:rsidP="00140B19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sectPr w:rsidR="00225802" w:rsidRPr="00B41C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134" w:bottom="1843" w:left="1134" w:header="720" w:footer="720" w:gutter="0"/>
      <w:cols w:space="199" w:equalWidth="0">
        <w:col w:w="9638" w:space="199"/>
      </w:cols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89EFE" w16cex:dateUtc="2022-12-05T15:46:00Z"/>
  <w16cex:commentExtensible w16cex:durableId="27389F86" w16cex:dateUtc="2022-12-05T15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8A243F" w16cid:durableId="27389EFE"/>
  <w16cid:commentId w16cid:paraId="5BB0FAB1" w16cid:durableId="27389F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DBEB4" w14:textId="77777777" w:rsidR="00BD1F01" w:rsidRDefault="00BD1F01">
      <w:r>
        <w:separator/>
      </w:r>
    </w:p>
  </w:endnote>
  <w:endnote w:type="continuationSeparator" w:id="0">
    <w:p w14:paraId="3A71ABAF" w14:textId="77777777" w:rsidR="00BD1F01" w:rsidRDefault="00BD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Com 85 Heavy">
    <w:altName w:val="Courier New"/>
    <w:charset w:val="00"/>
    <w:family w:val="auto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Com 45 Book">
    <w:altName w:val="Century Gothic"/>
    <w:charset w:val="00"/>
    <w:family w:val="swiss"/>
    <w:pitch w:val="variable"/>
    <w:sig w:usb0="00000001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04877" w14:textId="77777777" w:rsidR="00315A3D" w:rsidRDefault="00315A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FABF5" w14:textId="77777777" w:rsidR="00096F3E" w:rsidRDefault="00096F3E">
    <w:pPr>
      <w:pStyle w:val="Fuzeile"/>
      <w:pBdr>
        <w:top w:val="single" w:sz="18" w:space="12" w:color="999999"/>
      </w:pBdr>
      <w:tabs>
        <w:tab w:val="clear" w:pos="4536"/>
        <w:tab w:val="center" w:pos="-567"/>
      </w:tabs>
      <w:jc w:val="center"/>
      <w:rPr>
        <w:rFonts w:ascii="Avenir LT Com 45 Book" w:hAnsi="Avenir LT Com 45 Book"/>
        <w:color w:val="6D6E70"/>
        <w:sz w:val="14"/>
      </w:rPr>
    </w:pPr>
  </w:p>
  <w:p w14:paraId="5734C39F" w14:textId="77777777" w:rsidR="00096F3E" w:rsidRDefault="00096F3E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5DF76" w14:textId="77777777" w:rsidR="008C45A3" w:rsidRPr="008C45A3" w:rsidRDefault="00210B68" w:rsidP="008C45A3">
    <w:pPr>
      <w:pStyle w:val="Fuzeile"/>
      <w:pBdr>
        <w:top w:val="single" w:sz="18" w:space="12" w:color="999999"/>
      </w:pBdr>
      <w:tabs>
        <w:tab w:val="clear" w:pos="4536"/>
        <w:tab w:val="center" w:pos="-567"/>
      </w:tabs>
      <w:jc w:val="center"/>
      <w:rPr>
        <w:rFonts w:asciiTheme="minorHAnsi" w:hAnsiTheme="minorHAnsi"/>
        <w:color w:val="6D6E70"/>
        <w:sz w:val="18"/>
        <w:szCs w:val="18"/>
      </w:rPr>
    </w:pPr>
    <w:r w:rsidRPr="008C45A3">
      <w:rPr>
        <w:rFonts w:asciiTheme="minorHAnsi" w:hAnsiTheme="minorHAnsi"/>
        <w:sz w:val="18"/>
        <w:szCs w:val="18"/>
      </w:rPr>
      <w:t xml:space="preserve"> </w:t>
    </w:r>
    <w:r w:rsidR="008C45A3" w:rsidRPr="008C45A3">
      <w:rPr>
        <w:rFonts w:asciiTheme="minorHAnsi" w:hAnsiTheme="minorHAnsi"/>
        <w:color w:val="6D6E70"/>
        <w:sz w:val="18"/>
        <w:szCs w:val="18"/>
      </w:rPr>
      <w:t xml:space="preserve">In der Gemeinsamen Konferenz Kirche und Entwicklung (GKKE) arbeiten Brot für die Welt und </w:t>
    </w:r>
  </w:p>
  <w:p w14:paraId="508A5F46" w14:textId="620A1314" w:rsidR="008C45A3" w:rsidRPr="008C45A3" w:rsidRDefault="008C45A3" w:rsidP="008C45A3">
    <w:pPr>
      <w:pStyle w:val="Fuzeile"/>
      <w:pBdr>
        <w:top w:val="single" w:sz="18" w:space="12" w:color="999999"/>
      </w:pBdr>
      <w:tabs>
        <w:tab w:val="clear" w:pos="4536"/>
        <w:tab w:val="center" w:pos="-567"/>
      </w:tabs>
      <w:jc w:val="center"/>
      <w:rPr>
        <w:rFonts w:asciiTheme="minorHAnsi" w:hAnsiTheme="minorHAnsi"/>
        <w:color w:val="6D6E70"/>
        <w:sz w:val="18"/>
        <w:szCs w:val="18"/>
      </w:rPr>
    </w:pPr>
    <w:r w:rsidRPr="008C45A3">
      <w:rPr>
        <w:rFonts w:asciiTheme="minorHAnsi" w:hAnsiTheme="minorHAnsi"/>
        <w:color w:val="6D6E70"/>
        <w:sz w:val="18"/>
        <w:szCs w:val="18"/>
      </w:rPr>
      <w:t xml:space="preserve">die Deutsche Kommission Justitia et Pax zusammen. Vorsitzende: </w:t>
    </w:r>
    <w:proofErr w:type="spellStart"/>
    <w:r w:rsidRPr="008C45A3">
      <w:rPr>
        <w:rFonts w:asciiTheme="minorHAnsi" w:hAnsiTheme="minorHAnsi"/>
        <w:color w:val="6D6E70"/>
        <w:sz w:val="18"/>
        <w:szCs w:val="18"/>
      </w:rPr>
      <w:t>Prälat</w:t>
    </w:r>
    <w:r w:rsidR="00315A3D">
      <w:rPr>
        <w:rFonts w:asciiTheme="minorHAnsi" w:hAnsiTheme="minorHAnsi"/>
        <w:color w:val="6D6E70"/>
        <w:sz w:val="18"/>
        <w:szCs w:val="18"/>
      </w:rPr>
      <w:t>in</w:t>
    </w:r>
    <w:proofErr w:type="spellEnd"/>
    <w:r w:rsidRPr="008C45A3">
      <w:rPr>
        <w:rFonts w:asciiTheme="minorHAnsi" w:hAnsiTheme="minorHAnsi"/>
        <w:color w:val="6D6E70"/>
        <w:sz w:val="18"/>
        <w:szCs w:val="18"/>
      </w:rPr>
      <w:t xml:space="preserve"> </w:t>
    </w:r>
    <w:r w:rsidR="00315A3D">
      <w:rPr>
        <w:rFonts w:asciiTheme="minorHAnsi" w:hAnsiTheme="minorHAnsi"/>
        <w:color w:val="6D6E70"/>
        <w:sz w:val="18"/>
        <w:szCs w:val="18"/>
      </w:rPr>
      <w:t xml:space="preserve">Anne Gidion </w:t>
    </w:r>
    <w:r w:rsidRPr="008C45A3">
      <w:rPr>
        <w:rFonts w:asciiTheme="minorHAnsi" w:hAnsiTheme="minorHAnsi"/>
        <w:color w:val="6D6E70"/>
        <w:sz w:val="18"/>
        <w:szCs w:val="18"/>
      </w:rPr>
      <w:t>und Prälat Dr. Karl Jüsten</w:t>
    </w:r>
  </w:p>
  <w:p w14:paraId="6775DD1E" w14:textId="77777777" w:rsidR="00096F3E" w:rsidRPr="008C45A3" w:rsidRDefault="00096F3E" w:rsidP="00210B68">
    <w:pPr>
      <w:pStyle w:val="Fuzeile"/>
      <w:pBdr>
        <w:top w:val="single" w:sz="18" w:space="12" w:color="999999"/>
      </w:pBdr>
      <w:tabs>
        <w:tab w:val="clear" w:pos="4536"/>
        <w:tab w:val="center" w:pos="-567"/>
      </w:tabs>
      <w:rPr>
        <w:rFonts w:asciiTheme="minorHAnsi" w:hAnsiTheme="minorHAnsi"/>
        <w:sz w:val="18"/>
        <w:szCs w:val="18"/>
      </w:rPr>
    </w:pPr>
  </w:p>
  <w:p w14:paraId="2FB0ACD4" w14:textId="77777777" w:rsidR="00096F3E" w:rsidRPr="008C45A3" w:rsidRDefault="00096F3E">
    <w:pPr>
      <w:pStyle w:val="Fuzeile"/>
      <w:pBdr>
        <w:top w:val="single" w:sz="18" w:space="12" w:color="999999"/>
      </w:pBdr>
      <w:tabs>
        <w:tab w:val="clear" w:pos="4536"/>
        <w:tab w:val="center" w:pos="-567"/>
      </w:tabs>
      <w:jc w:val="center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A45E1" w14:textId="77777777" w:rsidR="00BD1F01" w:rsidRDefault="00BD1F01">
      <w:r>
        <w:separator/>
      </w:r>
    </w:p>
  </w:footnote>
  <w:footnote w:type="continuationSeparator" w:id="0">
    <w:p w14:paraId="56A19E4B" w14:textId="77777777" w:rsidR="00BD1F01" w:rsidRDefault="00BD1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AB3C7" w14:textId="77777777" w:rsidR="00096F3E" w:rsidRDefault="00096F3E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610FA4BE" w14:textId="77777777" w:rsidR="00096F3E" w:rsidRDefault="00096F3E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6E190" w14:textId="4C81D030" w:rsidR="00096F3E" w:rsidRDefault="00096F3E">
    <w:pPr>
      <w:pStyle w:val="Kopfzeile"/>
      <w:framePr w:wrap="around" w:vAnchor="text" w:hAnchor="page" w:x="5482" w:y="1"/>
      <w:rPr>
        <w:rStyle w:val="Seitenzahl"/>
        <w:rFonts w:ascii="Avenir LT Com 45 Book" w:hAnsi="Avenir LT Com 45 Book"/>
      </w:rPr>
    </w:pPr>
    <w:r>
      <w:rPr>
        <w:rStyle w:val="Seitenzahl"/>
        <w:rFonts w:ascii="Avenir LT Com 45 Book" w:hAnsi="Avenir LT Com 45 Book"/>
        <w:sz w:val="14"/>
      </w:rPr>
      <w:t xml:space="preserve">Seite </w:t>
    </w:r>
    <w:r>
      <w:rPr>
        <w:rStyle w:val="Seitenzahl"/>
        <w:rFonts w:ascii="Avenir LT Com 45 Book" w:hAnsi="Avenir LT Com 45 Book"/>
        <w:sz w:val="14"/>
      </w:rPr>
      <w:fldChar w:fldCharType="begin"/>
    </w:r>
    <w:r>
      <w:rPr>
        <w:rStyle w:val="Seitenzahl"/>
        <w:rFonts w:ascii="Avenir LT Com 45 Book" w:hAnsi="Avenir LT Com 45 Book"/>
        <w:sz w:val="14"/>
      </w:rPr>
      <w:instrText xml:space="preserve"> PAGE </w:instrText>
    </w:r>
    <w:r>
      <w:rPr>
        <w:rStyle w:val="Seitenzahl"/>
        <w:rFonts w:ascii="Avenir LT Com 45 Book" w:hAnsi="Avenir LT Com 45 Book"/>
        <w:sz w:val="14"/>
      </w:rPr>
      <w:fldChar w:fldCharType="separate"/>
    </w:r>
    <w:r w:rsidR="006B0465">
      <w:rPr>
        <w:rStyle w:val="Seitenzahl"/>
        <w:rFonts w:ascii="Avenir LT Com 45 Book" w:hAnsi="Avenir LT Com 45 Book"/>
        <w:noProof/>
        <w:sz w:val="14"/>
      </w:rPr>
      <w:t>2</w:t>
    </w:r>
    <w:r>
      <w:rPr>
        <w:rStyle w:val="Seitenzahl"/>
        <w:rFonts w:ascii="Avenir LT Com 45 Book" w:hAnsi="Avenir LT Com 45 Book"/>
        <w:sz w:val="14"/>
      </w:rPr>
      <w:fldChar w:fldCharType="end"/>
    </w:r>
    <w:r>
      <w:rPr>
        <w:rStyle w:val="Seitenzahl"/>
        <w:rFonts w:ascii="Avenir LT Com 45 Book" w:hAnsi="Avenir LT Com 45 Book"/>
        <w:sz w:val="14"/>
      </w:rPr>
      <w:t xml:space="preserve"> von </w:t>
    </w:r>
    <w:r>
      <w:rPr>
        <w:rStyle w:val="Seitenzahl"/>
        <w:rFonts w:ascii="Avenir LT Com 45 Book" w:hAnsi="Avenir LT Com 45 Book"/>
        <w:sz w:val="14"/>
      </w:rPr>
      <w:fldChar w:fldCharType="begin"/>
    </w:r>
    <w:r>
      <w:rPr>
        <w:rStyle w:val="Seitenzahl"/>
        <w:rFonts w:ascii="Avenir LT Com 45 Book" w:hAnsi="Avenir LT Com 45 Book"/>
        <w:sz w:val="14"/>
      </w:rPr>
      <w:instrText xml:space="preserve"> NUMPAGES </w:instrText>
    </w:r>
    <w:r>
      <w:rPr>
        <w:rStyle w:val="Seitenzahl"/>
        <w:rFonts w:ascii="Avenir LT Com 45 Book" w:hAnsi="Avenir LT Com 45 Book"/>
        <w:sz w:val="14"/>
      </w:rPr>
      <w:fldChar w:fldCharType="separate"/>
    </w:r>
    <w:r w:rsidR="006B0465">
      <w:rPr>
        <w:rStyle w:val="Seitenzahl"/>
        <w:rFonts w:ascii="Avenir LT Com 45 Book" w:hAnsi="Avenir LT Com 45 Book"/>
        <w:noProof/>
        <w:sz w:val="14"/>
      </w:rPr>
      <w:t>3</w:t>
    </w:r>
    <w:r>
      <w:rPr>
        <w:rStyle w:val="Seitenzahl"/>
        <w:rFonts w:ascii="Avenir LT Com 45 Book" w:hAnsi="Avenir LT Com 45 Book"/>
        <w:sz w:val="14"/>
      </w:rPr>
      <w:fldChar w:fldCharType="end"/>
    </w:r>
  </w:p>
  <w:p w14:paraId="43382455" w14:textId="77777777" w:rsidR="00096F3E" w:rsidRDefault="00096F3E">
    <w:pPr>
      <w:pStyle w:val="Kopfzeile"/>
      <w:ind w:right="360"/>
      <w:jc w:val="center"/>
    </w:pPr>
  </w:p>
  <w:p w14:paraId="5BD6B49B" w14:textId="77777777" w:rsidR="00096F3E" w:rsidRDefault="00E91230">
    <w:pPr>
      <w:pStyle w:val="Kopfzeile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E16A4D" wp14:editId="43B7E79C">
              <wp:simplePos x="0" y="0"/>
              <wp:positionH relativeFrom="column">
                <wp:posOffset>13335</wp:posOffset>
              </wp:positionH>
              <wp:positionV relativeFrom="paragraph">
                <wp:posOffset>27940</wp:posOffset>
              </wp:positionV>
              <wp:extent cx="6120130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E622D74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2.2pt" to="482.9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t8EwIAACkEAAAOAAAAZHJzL2Uyb0RvYy54bWysU8GO2jAQvVfqP1i+QxJIKU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" strokecolor="#969696" strokeweight="3pt"/>
          </w:pict>
        </mc:Fallback>
      </mc:AlternateContent>
    </w:r>
  </w:p>
  <w:p w14:paraId="56DB9572" w14:textId="77777777" w:rsidR="00096F3E" w:rsidRDefault="00096F3E">
    <w:pPr>
      <w:pStyle w:val="Kopfzeile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A489A" w14:textId="77777777" w:rsidR="00096F3E" w:rsidRDefault="00E91230">
    <w:pPr>
      <w:pStyle w:val="Kopfzeile"/>
    </w:pPr>
    <w:r>
      <w:rPr>
        <w:noProof/>
      </w:rPr>
      <w:drawing>
        <wp:anchor distT="0" distB="0" distL="114300" distR="114300" simplePos="0" relativeHeight="251658752" behindDoc="1" locked="1" layoutInCell="1" allowOverlap="1" wp14:anchorId="013D2B22" wp14:editId="22AC7A90">
          <wp:simplePos x="0" y="0"/>
          <wp:positionH relativeFrom="column">
            <wp:posOffset>-37465</wp:posOffset>
          </wp:positionH>
          <wp:positionV relativeFrom="page">
            <wp:posOffset>388620</wp:posOffset>
          </wp:positionV>
          <wp:extent cx="2679700" cy="1370330"/>
          <wp:effectExtent l="0" t="0" r="6350" b="1270"/>
          <wp:wrapNone/>
          <wp:docPr id="8" name="Bild 8" descr="200dpi_GKKE_Logo_Brief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200dpi_GKKE_Logo_Brief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1370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E6BD88" wp14:editId="2801D9DF">
              <wp:simplePos x="0" y="0"/>
              <wp:positionH relativeFrom="column">
                <wp:posOffset>13335</wp:posOffset>
              </wp:positionH>
              <wp:positionV relativeFrom="paragraph">
                <wp:posOffset>1399540</wp:posOffset>
              </wp:positionV>
              <wp:extent cx="612013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FFAF4EE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10.2pt" to="482.9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B9LEwIAACkEAAAOAAAAZHJzL2Uyb0RvYy54bWysU8GO2jAQvVfqP1i+QxLIUo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" strokecolor="#969696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19C5"/>
    <w:multiLevelType w:val="multilevel"/>
    <w:tmpl w:val="B37A02A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E7D55FB"/>
    <w:multiLevelType w:val="hybridMultilevel"/>
    <w:tmpl w:val="67B646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B94CB5"/>
    <w:multiLevelType w:val="multilevel"/>
    <w:tmpl w:val="21AC04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18215DC"/>
    <w:multiLevelType w:val="multilevel"/>
    <w:tmpl w:val="97E6E8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69C58E2"/>
    <w:multiLevelType w:val="hybridMultilevel"/>
    <w:tmpl w:val="C6EE3B2C"/>
    <w:lvl w:ilvl="0" w:tplc="13AE7184">
      <w:start w:val="1"/>
      <w:numFmt w:val="decimal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5BC89ECA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524A4420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D85250C6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4AB8EBB0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74322924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92E6FFA0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3D681026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E7AC4C70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 w15:restartNumberingAfterBreak="0">
    <w:nsid w:val="64E4585A"/>
    <w:multiLevelType w:val="multilevel"/>
    <w:tmpl w:val="83C253B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64D395F"/>
    <w:multiLevelType w:val="hybridMultilevel"/>
    <w:tmpl w:val="3EDE5668"/>
    <w:lvl w:ilvl="0" w:tplc="6BFC14C0">
      <w:start w:val="1"/>
      <w:numFmt w:val="decimal"/>
      <w:lvlText w:val="%1."/>
      <w:lvlJc w:val="left"/>
      <w:pPr>
        <w:ind w:left="720" w:hanging="360"/>
      </w:pPr>
    </w:lvl>
    <w:lvl w:ilvl="1" w:tplc="6C22D9D4" w:tentative="1">
      <w:start w:val="1"/>
      <w:numFmt w:val="lowerLetter"/>
      <w:lvlText w:val="%2."/>
      <w:lvlJc w:val="left"/>
      <w:pPr>
        <w:ind w:left="1440" w:hanging="360"/>
      </w:pPr>
    </w:lvl>
    <w:lvl w:ilvl="2" w:tplc="1DA83952" w:tentative="1">
      <w:start w:val="1"/>
      <w:numFmt w:val="lowerRoman"/>
      <w:lvlText w:val="%3."/>
      <w:lvlJc w:val="right"/>
      <w:pPr>
        <w:ind w:left="2160" w:hanging="180"/>
      </w:pPr>
    </w:lvl>
    <w:lvl w:ilvl="3" w:tplc="47EA2D0C" w:tentative="1">
      <w:start w:val="1"/>
      <w:numFmt w:val="decimal"/>
      <w:lvlText w:val="%4."/>
      <w:lvlJc w:val="left"/>
      <w:pPr>
        <w:ind w:left="2880" w:hanging="360"/>
      </w:pPr>
    </w:lvl>
    <w:lvl w:ilvl="4" w:tplc="9B6269DE" w:tentative="1">
      <w:start w:val="1"/>
      <w:numFmt w:val="lowerLetter"/>
      <w:lvlText w:val="%5."/>
      <w:lvlJc w:val="left"/>
      <w:pPr>
        <w:ind w:left="3600" w:hanging="360"/>
      </w:pPr>
    </w:lvl>
    <w:lvl w:ilvl="5" w:tplc="D54EBB44" w:tentative="1">
      <w:start w:val="1"/>
      <w:numFmt w:val="lowerRoman"/>
      <w:lvlText w:val="%6."/>
      <w:lvlJc w:val="right"/>
      <w:pPr>
        <w:ind w:left="4320" w:hanging="180"/>
      </w:pPr>
    </w:lvl>
    <w:lvl w:ilvl="6" w:tplc="C3D65AC2" w:tentative="1">
      <w:start w:val="1"/>
      <w:numFmt w:val="decimal"/>
      <w:lvlText w:val="%7."/>
      <w:lvlJc w:val="left"/>
      <w:pPr>
        <w:ind w:left="5040" w:hanging="360"/>
      </w:pPr>
    </w:lvl>
    <w:lvl w:ilvl="7" w:tplc="5852B8C8" w:tentative="1">
      <w:start w:val="1"/>
      <w:numFmt w:val="lowerLetter"/>
      <w:lvlText w:val="%8."/>
      <w:lvlJc w:val="left"/>
      <w:pPr>
        <w:ind w:left="5760" w:hanging="360"/>
      </w:pPr>
    </w:lvl>
    <w:lvl w:ilvl="8" w:tplc="7E7488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82C4E"/>
    <w:multiLevelType w:val="multilevel"/>
    <w:tmpl w:val="D9680C9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71"/>
    <w:rsid w:val="000321CB"/>
    <w:rsid w:val="00074782"/>
    <w:rsid w:val="00096F3E"/>
    <w:rsid w:val="000C216C"/>
    <w:rsid w:val="000F031D"/>
    <w:rsid w:val="001043D3"/>
    <w:rsid w:val="001254F0"/>
    <w:rsid w:val="001347A9"/>
    <w:rsid w:val="00140B19"/>
    <w:rsid w:val="00146DC0"/>
    <w:rsid w:val="00175B9E"/>
    <w:rsid w:val="00192360"/>
    <w:rsid w:val="00194229"/>
    <w:rsid w:val="001A269B"/>
    <w:rsid w:val="001E5FA5"/>
    <w:rsid w:val="00204351"/>
    <w:rsid w:val="0020774C"/>
    <w:rsid w:val="00210B68"/>
    <w:rsid w:val="0021131F"/>
    <w:rsid w:val="00225802"/>
    <w:rsid w:val="00226543"/>
    <w:rsid w:val="0026031C"/>
    <w:rsid w:val="00283099"/>
    <w:rsid w:val="002B7BF9"/>
    <w:rsid w:val="002D24C9"/>
    <w:rsid w:val="003108FF"/>
    <w:rsid w:val="00315A3D"/>
    <w:rsid w:val="0037261E"/>
    <w:rsid w:val="003B7D7F"/>
    <w:rsid w:val="00407B44"/>
    <w:rsid w:val="0043010A"/>
    <w:rsid w:val="0044220B"/>
    <w:rsid w:val="00530402"/>
    <w:rsid w:val="00573B7C"/>
    <w:rsid w:val="005B7BF4"/>
    <w:rsid w:val="005D67B2"/>
    <w:rsid w:val="005F41C5"/>
    <w:rsid w:val="005F4D8C"/>
    <w:rsid w:val="00631193"/>
    <w:rsid w:val="00666265"/>
    <w:rsid w:val="00673DB5"/>
    <w:rsid w:val="006B0465"/>
    <w:rsid w:val="006B797D"/>
    <w:rsid w:val="00716959"/>
    <w:rsid w:val="00770A17"/>
    <w:rsid w:val="007B5D40"/>
    <w:rsid w:val="007B6DF7"/>
    <w:rsid w:val="007B76E0"/>
    <w:rsid w:val="007C7FB3"/>
    <w:rsid w:val="007E0178"/>
    <w:rsid w:val="007E23CF"/>
    <w:rsid w:val="007F43D7"/>
    <w:rsid w:val="0081346F"/>
    <w:rsid w:val="00837D4A"/>
    <w:rsid w:val="008C45A3"/>
    <w:rsid w:val="008E3A66"/>
    <w:rsid w:val="009007B5"/>
    <w:rsid w:val="00973697"/>
    <w:rsid w:val="00A22FB6"/>
    <w:rsid w:val="00A32D85"/>
    <w:rsid w:val="00A53872"/>
    <w:rsid w:val="00A76B2F"/>
    <w:rsid w:val="00A81DB2"/>
    <w:rsid w:val="00AE79DF"/>
    <w:rsid w:val="00AF431B"/>
    <w:rsid w:val="00B560A5"/>
    <w:rsid w:val="00B61066"/>
    <w:rsid w:val="00B95B47"/>
    <w:rsid w:val="00BA788F"/>
    <w:rsid w:val="00BD1644"/>
    <w:rsid w:val="00BD1AC0"/>
    <w:rsid w:val="00BD1F01"/>
    <w:rsid w:val="00C83D6A"/>
    <w:rsid w:val="00CA54F8"/>
    <w:rsid w:val="00DF500A"/>
    <w:rsid w:val="00E91230"/>
    <w:rsid w:val="00EA32A5"/>
    <w:rsid w:val="00EB0499"/>
    <w:rsid w:val="00EB1FE0"/>
    <w:rsid w:val="00EE2AA6"/>
    <w:rsid w:val="00EE3D3C"/>
    <w:rsid w:val="00EF6671"/>
    <w:rsid w:val="00F20F96"/>
    <w:rsid w:val="00F2615E"/>
    <w:rsid w:val="00F80484"/>
    <w:rsid w:val="00F970EE"/>
    <w:rsid w:val="00F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1BD6B6C"/>
  <w15:docId w15:val="{4AC5385C-1ACA-4D18-A76F-5DE8C7C9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804"/>
      </w:tabs>
      <w:spacing w:line="280" w:lineRule="atLeast"/>
      <w:ind w:left="1418"/>
      <w:jc w:val="both"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804"/>
      </w:tabs>
      <w:jc w:val="both"/>
      <w:outlineLvl w:val="1"/>
    </w:pPr>
    <w:rPr>
      <w:rFonts w:ascii="Tahoma" w:hAnsi="Tahoma" w:cs="Avenir LT Com 85 Heavy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6804"/>
      </w:tabs>
      <w:spacing w:line="280" w:lineRule="atLeast"/>
      <w:jc w:val="both"/>
    </w:pPr>
    <w:rPr>
      <w:rFonts w:ascii="Arial" w:hAnsi="Arial"/>
      <w:sz w:val="22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Avenir LT Com 85 Heavy"/>
      <w:sz w:val="16"/>
      <w:szCs w:val="16"/>
    </w:rPr>
  </w:style>
  <w:style w:type="character" w:customStyle="1" w:styleId="berschrift2Zchn">
    <w:name w:val="Überschrift 2 Zchn"/>
    <w:rPr>
      <w:rFonts w:ascii="Tahoma" w:hAnsi="Tahoma" w:cs="Avenir LT Com 85 Heavy"/>
      <w:b/>
      <w:bCs/>
      <w:sz w:val="22"/>
      <w:szCs w:val="22"/>
    </w:rPr>
  </w:style>
  <w:style w:type="paragraph" w:customStyle="1" w:styleId="avenir">
    <w:name w:val="avenir"/>
    <w:basedOn w:val="Standard"/>
    <w:rPr>
      <w:rFonts w:ascii="Calibri" w:eastAsia="Calibri" w:hAnsi="Calibri"/>
      <w:sz w:val="24"/>
      <w:lang w:eastAsia="en-US"/>
    </w:rPr>
  </w:style>
  <w:style w:type="paragraph" w:styleId="Textkrper2">
    <w:name w:val="Body Text 2"/>
    <w:basedOn w:val="Standard"/>
    <w:link w:val="Textkrper2Zchn"/>
    <w:uiPriority w:val="99"/>
    <w:unhideWhenUsed/>
    <w:rsid w:val="00146DC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146DC0"/>
    <w:rPr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113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1131F"/>
  </w:style>
  <w:style w:type="character" w:customStyle="1" w:styleId="KommentartextZchn">
    <w:name w:val="Kommentartext Zchn"/>
    <w:basedOn w:val="Absatz-Standardschriftart"/>
    <w:link w:val="Kommentartext"/>
    <w:uiPriority w:val="99"/>
    <w:rsid w:val="0021131F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13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1131F"/>
    <w:rPr>
      <w:b/>
      <w:bCs/>
      <w:lang w:eastAsia="de-DE"/>
    </w:rPr>
  </w:style>
  <w:style w:type="character" w:styleId="Funotenzeichen">
    <w:name w:val="footnote reference"/>
    <w:uiPriority w:val="99"/>
    <w:unhideWhenUsed/>
    <w:qFormat/>
    <w:rsid w:val="007B76E0"/>
    <w:rPr>
      <w:vertAlign w:val="superscript"/>
    </w:rPr>
  </w:style>
  <w:style w:type="paragraph" w:styleId="Funotentext">
    <w:name w:val="footnote text"/>
    <w:basedOn w:val="Standard"/>
    <w:link w:val="FunotentextZchn"/>
    <w:autoRedefine/>
    <w:uiPriority w:val="99"/>
    <w:qFormat/>
    <w:rsid w:val="007B76E0"/>
    <w:pPr>
      <w:widowControl w:val="0"/>
      <w:spacing w:line="276" w:lineRule="auto"/>
    </w:pPr>
    <w:rPr>
      <w:rFonts w:eastAsia="Times"/>
      <w:kern w:val="1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B76E0"/>
    <w:rPr>
      <w:rFonts w:eastAsia="Times"/>
      <w:kern w:val="1"/>
      <w:lang w:eastAsia="de-DE"/>
    </w:rPr>
  </w:style>
  <w:style w:type="paragraph" w:styleId="berarbeitung">
    <w:name w:val="Revision"/>
    <w:hidden/>
    <w:uiPriority w:val="99"/>
    <w:semiHidden/>
    <w:rsid w:val="00B61066"/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Kopfb&#246;gen\Vorlage%20GKKE%20Brie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GKKE Brief</Template>
  <TotalTime>0</TotalTime>
  <Pages>3</Pages>
  <Words>593</Words>
  <Characters>3883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DBK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kuschnerus</dc:creator>
  <cp:lastModifiedBy>Nina.Awe</cp:lastModifiedBy>
  <cp:revision>6</cp:revision>
  <cp:lastPrinted>2019-12-12T10:04:00Z</cp:lastPrinted>
  <dcterms:created xsi:type="dcterms:W3CDTF">2022-12-06T09:07:00Z</dcterms:created>
  <dcterms:modified xsi:type="dcterms:W3CDTF">2022-12-13T07:52:00Z</dcterms:modified>
</cp:coreProperties>
</file>